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7864" w:rsidRPr="00877864" w:rsidRDefault="00877864" w:rsidP="008778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64">
        <w:rPr>
          <w:rFonts w:ascii="Times New Roman" w:hAnsi="Times New Roman" w:cs="Times New Roman"/>
          <w:b/>
          <w:sz w:val="24"/>
          <w:szCs w:val="24"/>
        </w:rPr>
        <w:t>П</w:t>
      </w:r>
      <w:r w:rsidRPr="00877864">
        <w:rPr>
          <w:rFonts w:ascii="Times New Roman" w:hAnsi="Times New Roman" w:cs="Times New Roman"/>
          <w:b/>
          <w:sz w:val="24"/>
          <w:szCs w:val="24"/>
        </w:rPr>
        <w:t>рактическ</w:t>
      </w:r>
      <w:r>
        <w:rPr>
          <w:rFonts w:ascii="Times New Roman" w:hAnsi="Times New Roman" w:cs="Times New Roman"/>
          <w:b/>
          <w:sz w:val="24"/>
          <w:szCs w:val="24"/>
        </w:rPr>
        <w:t>ая работа</w:t>
      </w:r>
      <w:r w:rsidRPr="00877864">
        <w:rPr>
          <w:rFonts w:ascii="Times New Roman" w:hAnsi="Times New Roman" w:cs="Times New Roman"/>
          <w:b/>
          <w:sz w:val="24"/>
          <w:szCs w:val="24"/>
        </w:rPr>
        <w:t xml:space="preserve"> №</w:t>
      </w:r>
      <w:r>
        <w:rPr>
          <w:rFonts w:ascii="Times New Roman" w:hAnsi="Times New Roman" w:cs="Times New Roman"/>
          <w:b/>
          <w:sz w:val="24"/>
          <w:szCs w:val="24"/>
        </w:rPr>
        <w:t>8</w:t>
      </w:r>
    </w:p>
    <w:p w:rsidR="00877864" w:rsidRPr="00877864" w:rsidRDefault="00877864" w:rsidP="008778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64">
        <w:rPr>
          <w:rFonts w:ascii="Times New Roman" w:hAnsi="Times New Roman" w:cs="Times New Roman"/>
          <w:b/>
          <w:sz w:val="24"/>
          <w:szCs w:val="24"/>
        </w:rPr>
        <w:t>ИЗУЧЕНИЕ КОНСТРУКЦИИ ОДНОКОВШОВОГО СТРОИТЕЛЬНОГО ЭКСКАВАТОРА. ОПРЕДЕЛЕНИЕ ПРОДОЛЖИТЕЛЬНОСТИ РАБОЧЕГО ЦИКЛА И</w:t>
      </w:r>
    </w:p>
    <w:p w:rsidR="00877864" w:rsidRPr="00877864" w:rsidRDefault="00877864" w:rsidP="0087786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64">
        <w:rPr>
          <w:rFonts w:ascii="Times New Roman" w:hAnsi="Times New Roman" w:cs="Times New Roman"/>
          <w:b/>
          <w:sz w:val="24"/>
          <w:szCs w:val="24"/>
        </w:rPr>
        <w:t>ПРОИЗВОДИТЕЛЬНОСТИ ОДНОКОВШОВОГО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b/>
          <w:sz w:val="24"/>
          <w:szCs w:val="24"/>
        </w:rPr>
        <w:t>ЭКСКАВАТОРА.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b/>
          <w:sz w:val="24"/>
          <w:szCs w:val="24"/>
        </w:rPr>
        <w:t>Цель работы:</w:t>
      </w:r>
      <w:r w:rsidRPr="00877864">
        <w:rPr>
          <w:rFonts w:ascii="Times New Roman" w:hAnsi="Times New Roman" w:cs="Times New Roman"/>
          <w:sz w:val="24"/>
          <w:szCs w:val="24"/>
        </w:rPr>
        <w:t xml:space="preserve"> изучение конструкции одноковшового экскаватора и получение практических навыков определения его производительности и продолжительности рабочего цикла.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864">
        <w:rPr>
          <w:rFonts w:ascii="Times New Roman" w:hAnsi="Times New Roman" w:cs="Times New Roman"/>
          <w:b/>
          <w:sz w:val="24"/>
          <w:szCs w:val="24"/>
        </w:rPr>
        <w:t>8</w:t>
      </w:r>
      <w:r w:rsidRPr="00877864">
        <w:rPr>
          <w:rFonts w:ascii="Times New Roman" w:hAnsi="Times New Roman" w:cs="Times New Roman"/>
          <w:b/>
          <w:sz w:val="24"/>
          <w:szCs w:val="24"/>
        </w:rPr>
        <w:t>.1 Содержание работы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1. Привести классификацию экскаваторов по их назначению.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2. Описать конструкцию одноковшового экскаватора.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3. Определить продолжительности рабочего цикла экскаватора.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4. Определить эксплуатационную производительность одноковшового экскаватора.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5. Определить техническую производительность одноковшового экскаватора.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77864">
        <w:rPr>
          <w:rFonts w:ascii="Times New Roman" w:hAnsi="Times New Roman" w:cs="Times New Roman"/>
          <w:b/>
          <w:sz w:val="24"/>
          <w:szCs w:val="24"/>
        </w:rPr>
        <w:t>8</w:t>
      </w:r>
      <w:r w:rsidRPr="00877864">
        <w:rPr>
          <w:rFonts w:ascii="Times New Roman" w:hAnsi="Times New Roman" w:cs="Times New Roman"/>
          <w:b/>
          <w:sz w:val="24"/>
          <w:szCs w:val="24"/>
        </w:rPr>
        <w:t>.2 Общие сведения об одноковшовых строительных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b/>
          <w:sz w:val="24"/>
          <w:szCs w:val="24"/>
        </w:rPr>
        <w:t>экскаваторах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По назначению одноковшовые экскаваторы подразделяют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следующие типы: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 xml:space="preserve">- </w:t>
      </w:r>
      <w:r w:rsidRPr="00877864">
        <w:rPr>
          <w:rFonts w:ascii="Times New Roman" w:hAnsi="Times New Roman" w:cs="Times New Roman"/>
          <w:i/>
          <w:sz w:val="24"/>
          <w:szCs w:val="24"/>
        </w:rPr>
        <w:t>строительные</w:t>
      </w:r>
      <w:r w:rsidRPr="00877864">
        <w:rPr>
          <w:rFonts w:ascii="Times New Roman" w:hAnsi="Times New Roman" w:cs="Times New Roman"/>
          <w:sz w:val="24"/>
          <w:szCs w:val="24"/>
        </w:rPr>
        <w:t xml:space="preserve"> – с ковшами емкостью от 0,15 – 2 м</w:t>
      </w:r>
      <w:r w:rsidRPr="00877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77864">
        <w:rPr>
          <w:rFonts w:ascii="Times New Roman" w:hAnsi="Times New Roman" w:cs="Times New Roman"/>
          <w:sz w:val="24"/>
          <w:szCs w:val="24"/>
        </w:rPr>
        <w:t>, на гусеничном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или пневмоколесном ходу, универсальные (снабжаются сменным рабочим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оборудованием прямой или обратной лопаты, драглайна, грейфера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крана); предназначаются в основном для производства земляных и монтажных работ на строительстве;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 xml:space="preserve">- </w:t>
      </w:r>
      <w:r w:rsidRPr="00877864">
        <w:rPr>
          <w:rFonts w:ascii="Times New Roman" w:hAnsi="Times New Roman" w:cs="Times New Roman"/>
          <w:i/>
          <w:sz w:val="24"/>
          <w:szCs w:val="24"/>
        </w:rPr>
        <w:t>карьерные</w:t>
      </w:r>
      <w:r w:rsidRPr="00877864">
        <w:rPr>
          <w:rFonts w:ascii="Times New Roman" w:hAnsi="Times New Roman" w:cs="Times New Roman"/>
          <w:sz w:val="24"/>
          <w:szCs w:val="24"/>
        </w:rPr>
        <w:t xml:space="preserve"> – с ковшами емкостью от 4 до 12,5 м</w:t>
      </w:r>
      <w:r w:rsidRPr="00877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77864">
        <w:rPr>
          <w:rFonts w:ascii="Times New Roman" w:hAnsi="Times New Roman" w:cs="Times New Roman"/>
          <w:sz w:val="24"/>
          <w:szCs w:val="24"/>
        </w:rPr>
        <w:t>, на гусеничном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ходу, имеют рабочее оборудование прямой лопаты с относительно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короткой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стрелой и рукоятью; применяются главным образом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карьерах при разработке породных, рудных или угольных уступов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нижней погрузкой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транспортные сосуды;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 xml:space="preserve">- </w:t>
      </w:r>
      <w:r w:rsidRPr="00877864">
        <w:rPr>
          <w:rFonts w:ascii="Times New Roman" w:hAnsi="Times New Roman" w:cs="Times New Roman"/>
          <w:i/>
          <w:sz w:val="24"/>
          <w:szCs w:val="24"/>
        </w:rPr>
        <w:t>вскрышные</w:t>
      </w:r>
      <w:r w:rsidRPr="00877864">
        <w:rPr>
          <w:rFonts w:ascii="Times New Roman" w:hAnsi="Times New Roman" w:cs="Times New Roman"/>
          <w:sz w:val="24"/>
          <w:szCs w:val="24"/>
        </w:rPr>
        <w:t xml:space="preserve"> – с ковшами емкостью от 4 до 35 м</w:t>
      </w:r>
      <w:r w:rsidRPr="00877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77864">
        <w:rPr>
          <w:rFonts w:ascii="Times New Roman" w:hAnsi="Times New Roman" w:cs="Times New Roman"/>
          <w:sz w:val="24"/>
          <w:szCs w:val="24"/>
        </w:rPr>
        <w:t>, на гусеничном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ходу, оборудуются прямой лопатой, но с удлиненной стрелой и рукоятью; предназначаются в основном для разработки уступов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верхней погрузкой или с перемещением горной массы в отвал;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 xml:space="preserve">- </w:t>
      </w:r>
      <w:r w:rsidRPr="00877864">
        <w:rPr>
          <w:rFonts w:ascii="Times New Roman" w:hAnsi="Times New Roman" w:cs="Times New Roman"/>
          <w:i/>
          <w:sz w:val="24"/>
          <w:szCs w:val="24"/>
        </w:rPr>
        <w:t>шагающие драглайны</w:t>
      </w:r>
      <w:r w:rsidRPr="00877864">
        <w:rPr>
          <w:rFonts w:ascii="Times New Roman" w:hAnsi="Times New Roman" w:cs="Times New Roman"/>
          <w:sz w:val="24"/>
          <w:szCs w:val="24"/>
        </w:rPr>
        <w:t xml:space="preserve"> – с ковшами емкостью от 4 до 80 м</w:t>
      </w:r>
      <w:r w:rsidRPr="00877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77864">
        <w:rPr>
          <w:rFonts w:ascii="Times New Roman" w:hAnsi="Times New Roman" w:cs="Times New Roman"/>
          <w:sz w:val="24"/>
          <w:szCs w:val="24"/>
        </w:rPr>
        <w:t>и с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длинными стрелами (до 100 м); применяются для разработки уступов на карьерах с перемещением породы в отвал, для проведения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траншей, рытья котлованов, насыпки дамб, плотин и др.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Одноковшовые экскаваторы следует различать также по возможности использования их с различными видами рабочего оборудования.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 xml:space="preserve">- </w:t>
      </w:r>
      <w:r w:rsidRPr="00877864">
        <w:rPr>
          <w:rFonts w:ascii="Times New Roman" w:hAnsi="Times New Roman" w:cs="Times New Roman"/>
          <w:i/>
          <w:sz w:val="24"/>
          <w:szCs w:val="24"/>
        </w:rPr>
        <w:t>Универсальными экскаваторами</w:t>
      </w:r>
      <w:r w:rsidRPr="00877864">
        <w:rPr>
          <w:rFonts w:ascii="Times New Roman" w:hAnsi="Times New Roman" w:cs="Times New Roman"/>
          <w:sz w:val="24"/>
          <w:szCs w:val="24"/>
        </w:rPr>
        <w:t xml:space="preserve"> называются машины,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имеющие не менее четырех видов сменного рабочего оборудования. Строительные экскаваторы обычно выпускают универсальными, причем один вид рабочего оборудования может быть легко заменен другим бригадой, обслуживающей экскаватор.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 xml:space="preserve">- </w:t>
      </w:r>
      <w:r w:rsidRPr="00877864">
        <w:rPr>
          <w:rFonts w:ascii="Times New Roman" w:hAnsi="Times New Roman" w:cs="Times New Roman"/>
          <w:i/>
          <w:sz w:val="24"/>
          <w:szCs w:val="24"/>
        </w:rPr>
        <w:t>Полу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i/>
          <w:sz w:val="24"/>
          <w:szCs w:val="24"/>
        </w:rPr>
        <w:t>универсальным</w:t>
      </w:r>
      <w:r>
        <w:rPr>
          <w:rFonts w:ascii="Times New Roman" w:hAnsi="Times New Roman" w:cs="Times New Roman"/>
          <w:i/>
          <w:sz w:val="24"/>
          <w:szCs w:val="24"/>
        </w:rPr>
        <w:t>и</w:t>
      </w:r>
      <w:r w:rsidRPr="00877864">
        <w:rPr>
          <w:rFonts w:ascii="Times New Roman" w:hAnsi="Times New Roman" w:cs="Times New Roman"/>
          <w:sz w:val="24"/>
          <w:szCs w:val="24"/>
        </w:rPr>
        <w:t xml:space="preserve"> называются экскаваторы, которые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имеют два - три вида рабочего оборудования. К таким относятся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машины с ковша</w:t>
      </w:r>
      <w:r>
        <w:rPr>
          <w:rFonts w:ascii="Times New Roman" w:hAnsi="Times New Roman" w:cs="Times New Roman"/>
          <w:sz w:val="24"/>
          <w:szCs w:val="24"/>
        </w:rPr>
        <w:t xml:space="preserve"> вместимостью </w:t>
      </w:r>
      <w:r w:rsidRPr="00877864">
        <w:rPr>
          <w:rFonts w:ascii="Times New Roman" w:hAnsi="Times New Roman" w:cs="Times New Roman"/>
          <w:sz w:val="24"/>
          <w:szCs w:val="24"/>
        </w:rPr>
        <w:t>не более 4 – 6 м</w:t>
      </w:r>
      <w:r w:rsidRPr="00877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77864">
        <w:rPr>
          <w:rFonts w:ascii="Times New Roman" w:hAnsi="Times New Roman" w:cs="Times New Roman"/>
          <w:sz w:val="24"/>
          <w:szCs w:val="24"/>
        </w:rPr>
        <w:t>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i/>
          <w:sz w:val="24"/>
          <w:szCs w:val="24"/>
        </w:rPr>
        <w:t>Специальными</w:t>
      </w:r>
      <w:r w:rsidRPr="00877864">
        <w:rPr>
          <w:rFonts w:ascii="Times New Roman" w:hAnsi="Times New Roman" w:cs="Times New Roman"/>
          <w:sz w:val="24"/>
          <w:szCs w:val="24"/>
        </w:rPr>
        <w:t xml:space="preserve"> называются экскаваторы, имеющие только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один вид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рабочего оборудования. К ним обычно относятся машины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sz w:val="24"/>
          <w:szCs w:val="24"/>
        </w:rPr>
        <w:t>с ковшами емкостью свыше 4 м</w:t>
      </w:r>
      <w:r w:rsidRPr="0087786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77864">
        <w:rPr>
          <w:rFonts w:ascii="Times New Roman" w:hAnsi="Times New Roman" w:cs="Times New Roman"/>
          <w:sz w:val="24"/>
          <w:szCs w:val="24"/>
        </w:rPr>
        <w:t>.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Современный одноковшовый экскаватор состоит из следующих основных частей (рис.</w:t>
      </w:r>
      <w:r>
        <w:rPr>
          <w:rFonts w:ascii="Times New Roman" w:hAnsi="Times New Roman" w:cs="Times New Roman"/>
          <w:sz w:val="24"/>
          <w:szCs w:val="24"/>
        </w:rPr>
        <w:t>8</w:t>
      </w:r>
      <w:r w:rsidRPr="00877864">
        <w:rPr>
          <w:rFonts w:ascii="Times New Roman" w:hAnsi="Times New Roman" w:cs="Times New Roman"/>
          <w:sz w:val="24"/>
          <w:szCs w:val="24"/>
        </w:rPr>
        <w:t>.1):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· рабочего оборудования;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· рабочих механизмов;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· ходового оборудования;</w:t>
      </w:r>
    </w:p>
    <w:p w:rsidR="00877864" w:rsidRPr="0087786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· поворотной платформы;</w:t>
      </w:r>
    </w:p>
    <w:p w:rsidR="004A5424" w:rsidRDefault="00877864" w:rsidP="008778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77864">
        <w:rPr>
          <w:rFonts w:ascii="Times New Roman" w:hAnsi="Times New Roman" w:cs="Times New Roman"/>
          <w:sz w:val="24"/>
          <w:szCs w:val="24"/>
        </w:rPr>
        <w:t>· силового оборудования.</w:t>
      </w:r>
    </w:p>
    <w:p w:rsidR="00877864" w:rsidRDefault="00877864" w:rsidP="0087786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9AACCE7" wp14:editId="2D90136A">
            <wp:extent cx="5151600" cy="171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51600" cy="171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7864" w:rsidRDefault="00877864" w:rsidP="0087786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7864">
        <w:rPr>
          <w:rFonts w:ascii="Times New Roman" w:hAnsi="Times New Roman" w:cs="Times New Roman"/>
          <w:b/>
          <w:sz w:val="24"/>
          <w:szCs w:val="24"/>
        </w:rPr>
        <w:lastRenderedPageBreak/>
        <w:t>Рис. 4.1. Одноковшовые гидравлические полноповоротные экскаваторы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77864">
        <w:rPr>
          <w:rFonts w:ascii="Times New Roman" w:hAnsi="Times New Roman" w:cs="Times New Roman"/>
          <w:b/>
          <w:sz w:val="24"/>
          <w:szCs w:val="24"/>
        </w:rPr>
        <w:t>с жесткой подвеской рабочего оборудования: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1 - опорно-поворотное устройство; 2 - пневмоколесное ходовое устройство;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3 - выносная опора; 4 - поворотная платформа; 5 - силовая установка; 6,8,9 -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гидроцилиндры стрелы; 7 - стрела; 10 - рукоять; 11 - ковш обратной лопаты;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12 - бульдозерный отвал; 13 - кабина машиниста; 14 - гусеничное ходовое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устройство; 15 - ковш прямой лопаты; 16 - телескопическая стрела</w:t>
      </w:r>
    </w:p>
    <w:p w:rsid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828">
        <w:rPr>
          <w:rFonts w:ascii="Times New Roman" w:hAnsi="Times New Roman" w:cs="Times New Roman"/>
          <w:b/>
          <w:sz w:val="24"/>
          <w:szCs w:val="24"/>
        </w:rPr>
        <w:t>8</w:t>
      </w:r>
      <w:r w:rsidRPr="00FF4828">
        <w:rPr>
          <w:rFonts w:ascii="Times New Roman" w:hAnsi="Times New Roman" w:cs="Times New Roman"/>
          <w:b/>
          <w:sz w:val="24"/>
          <w:szCs w:val="24"/>
        </w:rPr>
        <w:t>.3 Расчет производительности экскаватора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 xml:space="preserve">Продолжительность одного рабочего цикла 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Тц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 xml:space="preserve"> (с) при совмещении отдельных операций</w:t>
      </w:r>
    </w:p>
    <w:p w:rsidR="00FF4828" w:rsidRDefault="00FF4828" w:rsidP="00FF48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5F8A285" wp14:editId="1D31BCB5">
            <wp:extent cx="2295525" cy="3524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352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4828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FF48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tк</w:t>
      </w:r>
      <w:proofErr w:type="spellEnd"/>
      <w:r w:rsidRPr="00FF482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tпв</w:t>
      </w:r>
      <w:proofErr w:type="spellEnd"/>
      <w:r w:rsidRPr="00FF4828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tв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tпз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— соответственно продолжительность копания, поворота на выгрузку, выгрузки и поворота в забой, с.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Эксплуатационная производительность (м</w:t>
      </w:r>
      <w:r w:rsidRPr="00FF482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F4828">
        <w:rPr>
          <w:rFonts w:ascii="Times New Roman" w:hAnsi="Times New Roman" w:cs="Times New Roman"/>
          <w:sz w:val="24"/>
          <w:szCs w:val="24"/>
        </w:rPr>
        <w:t>/смен, м</w:t>
      </w:r>
      <w:r w:rsidRPr="00FF482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F4828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FF4828">
        <w:rPr>
          <w:rFonts w:ascii="Times New Roman" w:hAnsi="Times New Roman" w:cs="Times New Roman"/>
          <w:sz w:val="24"/>
          <w:szCs w:val="24"/>
        </w:rPr>
        <w:t>мес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м</w:t>
      </w:r>
      <w:r w:rsidRPr="00FF482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F4828">
        <w:rPr>
          <w:rFonts w:ascii="Times New Roman" w:hAnsi="Times New Roman" w:cs="Times New Roman"/>
          <w:sz w:val="24"/>
          <w:szCs w:val="24"/>
        </w:rPr>
        <w:t>/год)</w:t>
      </w:r>
    </w:p>
    <w:p w:rsidR="00FF4828" w:rsidRDefault="00FF4828" w:rsidP="00FF48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CF131A0" wp14:editId="69540B2F">
            <wp:extent cx="1447800" cy="2857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28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4828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FF482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tр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 xml:space="preserve"> — длительность периода работы, ч;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Кв</w:t>
      </w:r>
      <w:proofErr w:type="spellEnd"/>
      <w:r w:rsidRPr="00FF482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— коэффициент использования машины по времени (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Кв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>=0,7-0,9).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Техническая производительность одноковшового экскаватора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(м</w:t>
      </w:r>
      <w:r w:rsidRPr="00FF482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F4828">
        <w:rPr>
          <w:rFonts w:ascii="Times New Roman" w:hAnsi="Times New Roman" w:cs="Times New Roman"/>
          <w:sz w:val="24"/>
          <w:szCs w:val="24"/>
        </w:rPr>
        <w:t>/ч):</w:t>
      </w:r>
    </w:p>
    <w:p w:rsidR="00FF4828" w:rsidRDefault="00FF4828" w:rsidP="00FF482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A15AED6" wp14:editId="40D93E64">
            <wp:extent cx="1914525" cy="3238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4828">
        <w:rPr>
          <w:rFonts w:ascii="Times New Roman" w:hAnsi="Times New Roman" w:cs="Times New Roman"/>
          <w:sz w:val="24"/>
          <w:szCs w:val="24"/>
        </w:rPr>
        <w:t>где</w:t>
      </w:r>
      <w:proofErr w:type="gramEnd"/>
      <w:r w:rsidRPr="00FF4828"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i/>
          <w:sz w:val="24"/>
          <w:szCs w:val="24"/>
        </w:rPr>
        <w:t>п</w:t>
      </w:r>
      <w:r w:rsidRPr="00FF4828">
        <w:rPr>
          <w:rFonts w:ascii="Times New Roman" w:hAnsi="Times New Roman" w:cs="Times New Roman"/>
          <w:sz w:val="24"/>
          <w:szCs w:val="24"/>
        </w:rPr>
        <w:t xml:space="preserve"> — число циклов за час работы, п = 3600/</w:t>
      </w:r>
      <w:proofErr w:type="spellStart"/>
      <w:r w:rsidRPr="00FF4828">
        <w:rPr>
          <w:rFonts w:ascii="Times New Roman" w:hAnsi="Times New Roman" w:cs="Times New Roman"/>
          <w:sz w:val="24"/>
          <w:szCs w:val="24"/>
        </w:rPr>
        <w:t>Тц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>;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F4828">
        <w:rPr>
          <w:rFonts w:ascii="Times New Roman" w:hAnsi="Times New Roman" w:cs="Times New Roman"/>
          <w:i/>
          <w:sz w:val="24"/>
          <w:szCs w:val="24"/>
        </w:rPr>
        <w:t>q</w:t>
      </w:r>
      <w:proofErr w:type="gramEnd"/>
      <w:r w:rsidRPr="00FF4828">
        <w:rPr>
          <w:rFonts w:ascii="Times New Roman" w:hAnsi="Times New Roman" w:cs="Times New Roman"/>
          <w:sz w:val="24"/>
          <w:szCs w:val="24"/>
        </w:rPr>
        <w:t xml:space="preserve"> — вместимость ковша, м</w:t>
      </w:r>
      <w:r w:rsidRPr="00FF4828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F4828">
        <w:rPr>
          <w:rFonts w:ascii="Times New Roman" w:hAnsi="Times New Roman" w:cs="Times New Roman"/>
          <w:sz w:val="24"/>
          <w:szCs w:val="24"/>
        </w:rPr>
        <w:t>;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Кн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— коэффициент наполнения ковша (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Кн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 xml:space="preserve"> = 1...1,3);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Кр</w:t>
      </w:r>
      <w:proofErr w:type="spellEnd"/>
      <w:r w:rsidRPr="00FF4828">
        <w:rPr>
          <w:rFonts w:ascii="Times New Roman" w:hAnsi="Times New Roman" w:cs="Times New Roman"/>
          <w:sz w:val="24"/>
          <w:szCs w:val="24"/>
        </w:rPr>
        <w:t xml:space="preserve"> — коэффициент разрыхления грунта (</w:t>
      </w:r>
      <w:proofErr w:type="spellStart"/>
      <w:r w:rsidRPr="00FF4828">
        <w:rPr>
          <w:rFonts w:ascii="Times New Roman" w:hAnsi="Times New Roman" w:cs="Times New Roman"/>
          <w:i/>
          <w:sz w:val="24"/>
          <w:szCs w:val="24"/>
        </w:rPr>
        <w:t>Кр</w:t>
      </w:r>
      <w:proofErr w:type="spellEnd"/>
      <w:r w:rsidRPr="00FF4828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F4828">
        <w:rPr>
          <w:rFonts w:ascii="Times New Roman" w:hAnsi="Times New Roman" w:cs="Times New Roman"/>
          <w:sz w:val="24"/>
          <w:szCs w:val="24"/>
        </w:rPr>
        <w:t>= 1,15...1,4).</w:t>
      </w:r>
    </w:p>
    <w:p w:rsid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828">
        <w:rPr>
          <w:rFonts w:ascii="Times New Roman" w:hAnsi="Times New Roman" w:cs="Times New Roman"/>
          <w:b/>
          <w:sz w:val="24"/>
          <w:szCs w:val="24"/>
        </w:rPr>
        <w:t>8</w:t>
      </w:r>
      <w:r w:rsidRPr="00FF4828">
        <w:rPr>
          <w:rFonts w:ascii="Times New Roman" w:hAnsi="Times New Roman" w:cs="Times New Roman"/>
          <w:b/>
          <w:sz w:val="24"/>
          <w:szCs w:val="24"/>
        </w:rPr>
        <w:t>.4 Контрольные вопросы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1. Как разделяются экскаваторы по их назначению?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2. Назовите основные части строительного экскаватора.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3. Виды ходового оборудования экскаватора.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4. Какие силовые установки применяют на строительных экскаваторах?</w:t>
      </w:r>
    </w:p>
    <w:p w:rsidR="00FF4828" w:rsidRP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F4828">
        <w:rPr>
          <w:rFonts w:ascii="Times New Roman" w:hAnsi="Times New Roman" w:cs="Times New Roman"/>
          <w:sz w:val="24"/>
          <w:szCs w:val="24"/>
        </w:rPr>
        <w:t>5. Какие параметры влияют на техническую производительность одноковшового строительного экскаватора?</w:t>
      </w:r>
    </w:p>
    <w:p w:rsidR="00FF4828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77864" w:rsidRDefault="00FF4828" w:rsidP="00FF482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F4828">
        <w:rPr>
          <w:rFonts w:ascii="Times New Roman" w:hAnsi="Times New Roman" w:cs="Times New Roman"/>
          <w:b/>
          <w:sz w:val="24"/>
          <w:szCs w:val="24"/>
        </w:rPr>
        <w:t>8</w:t>
      </w:r>
      <w:r w:rsidRPr="00FF4828">
        <w:rPr>
          <w:rFonts w:ascii="Times New Roman" w:hAnsi="Times New Roman" w:cs="Times New Roman"/>
          <w:b/>
          <w:sz w:val="24"/>
          <w:szCs w:val="24"/>
        </w:rPr>
        <w:t>.5 Варианты заданий к выполнению практической работы</w:t>
      </w:r>
    </w:p>
    <w:p w:rsidR="00FF4828" w:rsidRPr="00FF4828" w:rsidRDefault="00FF4828" w:rsidP="00FF48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14040A10" wp14:editId="73C167EA">
            <wp:extent cx="6480175" cy="1784985"/>
            <wp:effectExtent l="0" t="0" r="0" b="571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80175" cy="178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828" w:rsidRPr="00FF4828" w:rsidSect="00877864">
      <w:pgSz w:w="11906" w:h="16838"/>
      <w:pgMar w:top="1134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D45"/>
    <w:rsid w:val="004A5424"/>
    <w:rsid w:val="00877864"/>
    <w:rsid w:val="00CB3D45"/>
    <w:rsid w:val="00FF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D0BF90-B642-431E-ABE1-93C613A54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644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2023-11-05T05:12:00Z</dcterms:created>
  <dcterms:modified xsi:type="dcterms:W3CDTF">2023-11-05T05:39:00Z</dcterms:modified>
</cp:coreProperties>
</file>